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BB7C6D">
      <w:pPr>
        <w:jc w:val="center"/>
        <w:rPr>
          <w:b/>
        </w:rPr>
      </w:pPr>
    </w:p>
    <w:p w:rsidR="00D9438B" w:rsidRPr="00FE31FE" w:rsidRDefault="00D9438B" w:rsidP="00D9438B">
      <w:pPr>
        <w:shd w:val="clear" w:color="auto" w:fill="FFFFFF"/>
        <w:jc w:val="both"/>
        <w:rPr>
          <w:b/>
          <w:bCs/>
        </w:rPr>
      </w:pPr>
      <w:r w:rsidRPr="00FE31FE">
        <w:rPr>
          <w:b/>
          <w:bCs/>
        </w:rPr>
        <w:t>Закон</w:t>
      </w:r>
      <w:r w:rsidR="00FE31FE" w:rsidRPr="00FE31FE">
        <w:rPr>
          <w:b/>
          <w:bCs/>
        </w:rPr>
        <w:t>одательством</w:t>
      </w:r>
      <w:r w:rsidRPr="00FE31FE">
        <w:rPr>
          <w:b/>
          <w:bCs/>
        </w:rPr>
        <w:t xml:space="preserve"> о</w:t>
      </w:r>
      <w:r w:rsidR="00FE31FE" w:rsidRPr="00FE31FE">
        <w:rPr>
          <w:b/>
          <w:bCs/>
        </w:rPr>
        <w:t xml:space="preserve"> выборах</w:t>
      </w:r>
      <w:r w:rsidRPr="00FE31FE">
        <w:rPr>
          <w:b/>
          <w:bCs/>
        </w:rPr>
        <w:t xml:space="preserve"> ограничен</w:t>
      </w:r>
      <w:r w:rsidR="00FE31FE" w:rsidRPr="00FE31FE">
        <w:rPr>
          <w:b/>
          <w:bCs/>
        </w:rPr>
        <w:t>о</w:t>
      </w:r>
      <w:r w:rsidRPr="00FE31FE">
        <w:rPr>
          <w:b/>
          <w:bCs/>
        </w:rPr>
        <w:t xml:space="preserve"> пассивно</w:t>
      </w:r>
      <w:r w:rsidR="00FE31FE" w:rsidRPr="00FE31FE">
        <w:rPr>
          <w:b/>
          <w:bCs/>
        </w:rPr>
        <w:t>е</w:t>
      </w:r>
      <w:r w:rsidRPr="00FE31FE">
        <w:rPr>
          <w:b/>
          <w:bCs/>
        </w:rPr>
        <w:t xml:space="preserve"> избирательно</w:t>
      </w:r>
      <w:r w:rsidR="00FE31FE" w:rsidRPr="00FE31FE">
        <w:rPr>
          <w:b/>
          <w:bCs/>
        </w:rPr>
        <w:t>е</w:t>
      </w:r>
      <w:r w:rsidRPr="00FE31FE">
        <w:rPr>
          <w:b/>
          <w:bCs/>
        </w:rPr>
        <w:t xml:space="preserve"> прав</w:t>
      </w:r>
      <w:r w:rsidR="00FE31FE" w:rsidRPr="00FE31FE">
        <w:rPr>
          <w:b/>
          <w:bCs/>
        </w:rPr>
        <w:t>о</w:t>
      </w:r>
      <w:r w:rsidRPr="00FE31FE">
        <w:rPr>
          <w:b/>
          <w:bCs/>
        </w:rPr>
        <w:t xml:space="preserve"> </w:t>
      </w:r>
      <w:r w:rsidR="00FE31FE" w:rsidRPr="00FE31FE">
        <w:rPr>
          <w:b/>
          <w:bCs/>
        </w:rPr>
        <w:t xml:space="preserve">лиц, </w:t>
      </w:r>
      <w:r w:rsidRPr="00FE31FE">
        <w:rPr>
          <w:b/>
          <w:bCs/>
        </w:rPr>
        <w:t>причастных к деятельности экстремистских или террористических организаций</w:t>
      </w:r>
    </w:p>
    <w:p w:rsidR="00D9438B" w:rsidRPr="00FE31FE" w:rsidRDefault="00D9438B" w:rsidP="00D9438B">
      <w:pPr>
        <w:shd w:val="clear" w:color="auto" w:fill="FFFFFF"/>
        <w:ind w:firstLine="709"/>
        <w:jc w:val="both"/>
        <w:rPr>
          <w:shd w:val="clear" w:color="auto" w:fill="1E3685"/>
        </w:rPr>
      </w:pPr>
    </w:p>
    <w:p w:rsidR="00B40209" w:rsidRDefault="00B40209" w:rsidP="00B40209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Под пассивным избирательным правом понимается гарантированная законом возможность лица быть избранным в органы государственной власти и местного самоуправления. Вместе с тем, законом предусмотрен ряд ограничений в реализации данного права для отдельных категорий лиц.  </w:t>
      </w:r>
    </w:p>
    <w:p w:rsidR="00D9438B" w:rsidRPr="00FE31FE" w:rsidRDefault="00FE31FE" w:rsidP="00FE31FE">
      <w:pPr>
        <w:shd w:val="clear" w:color="auto" w:fill="FFFFFF"/>
        <w:ind w:firstLine="709"/>
        <w:jc w:val="both"/>
      </w:pPr>
      <w:r w:rsidRPr="00FE31FE">
        <w:rPr>
          <w:shd w:val="clear" w:color="auto" w:fill="FFFFFF"/>
        </w:rPr>
        <w:t>С</w:t>
      </w:r>
      <w:r w:rsidR="00D9438B" w:rsidRPr="00FE31FE">
        <w:rPr>
          <w:shd w:val="clear" w:color="auto" w:fill="FFFFFF"/>
        </w:rPr>
        <w:t>тать</w:t>
      </w:r>
      <w:r w:rsidRPr="00FE31FE">
        <w:rPr>
          <w:shd w:val="clear" w:color="auto" w:fill="FFFFFF"/>
        </w:rPr>
        <w:t>ей</w:t>
      </w:r>
      <w:r w:rsidR="00D9438B" w:rsidRPr="00FE31FE">
        <w:rPr>
          <w:shd w:val="clear" w:color="auto" w:fill="FFFFFF"/>
        </w:rPr>
        <w:t xml:space="preserve"> 4 Федерального закона "Об основных гарантиях избирательных прав и права на участие в референдуме граждан Российской Федерации" и стать</w:t>
      </w:r>
      <w:r w:rsidRPr="00FE31FE">
        <w:rPr>
          <w:shd w:val="clear" w:color="auto" w:fill="FFFFFF"/>
        </w:rPr>
        <w:t>ей</w:t>
      </w:r>
      <w:r w:rsidR="00D9438B" w:rsidRPr="00FE31FE">
        <w:rPr>
          <w:shd w:val="clear" w:color="auto" w:fill="FFFFFF"/>
        </w:rPr>
        <w:t xml:space="preserve"> 4 Федерального закона «О выборах депутатов Государственной Думы Федерального Собрания Российской Федерации»</w:t>
      </w:r>
      <w:r w:rsidRPr="00FE31FE">
        <w:t xml:space="preserve"> предусмотрено, что </w:t>
      </w:r>
      <w:r w:rsidR="00D9438B" w:rsidRPr="00FE31FE">
        <w:rPr>
          <w:shd w:val="clear" w:color="auto" w:fill="FFFFFF"/>
        </w:rPr>
        <w:t>не имеют права быть избранными граждане Российской Федерации,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 года № 114-ФЗ «О противодействии экстремистской деятельности» либо Федеральным законом от 06.03.2006 № 35-ФЗ «О противодействии терроризму» (далее - решение суда).</w:t>
      </w:r>
    </w:p>
    <w:p w:rsidR="00D9438B" w:rsidRPr="00FE31FE" w:rsidRDefault="006C5411" w:rsidP="00D9438B">
      <w:pPr>
        <w:shd w:val="clear" w:color="auto" w:fill="FFFFFF"/>
        <w:ind w:firstLine="709"/>
        <w:jc w:val="both"/>
      </w:pPr>
      <w:r>
        <w:rPr>
          <w:shd w:val="clear" w:color="auto" w:fill="FFFFFF"/>
        </w:rPr>
        <w:t>Так л</w:t>
      </w:r>
      <w:r w:rsidR="00D9438B" w:rsidRPr="00FE31FE">
        <w:rPr>
          <w:shd w:val="clear" w:color="auto" w:fill="FFFFFF"/>
        </w:rPr>
        <w:t>ица, явля</w:t>
      </w:r>
      <w:r w:rsidR="00FE31FE" w:rsidRPr="00FE31FE">
        <w:rPr>
          <w:shd w:val="clear" w:color="auto" w:fill="FFFFFF"/>
        </w:rPr>
        <w:t>ющ</w:t>
      </w:r>
      <w:r w:rsidR="00D9438B" w:rsidRPr="00FE31FE">
        <w:rPr>
          <w:shd w:val="clear" w:color="auto" w:fill="FFFFFF"/>
        </w:rPr>
        <w:t>иеся учредител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>, член</w:t>
      </w:r>
      <w:r w:rsidR="00FE31FE" w:rsidRPr="00FE31FE">
        <w:rPr>
          <w:shd w:val="clear" w:color="auto" w:fill="FFFFFF"/>
        </w:rPr>
        <w:t>ами</w:t>
      </w:r>
      <w:r w:rsidR="00D9438B" w:rsidRPr="00FE31FE">
        <w:rPr>
          <w:shd w:val="clear" w:color="auto" w:fill="FFFFFF"/>
        </w:rPr>
        <w:t xml:space="preserve"> коллегиального руководящего органа, руководител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>, заместител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 xml:space="preserve"> руководителя, руководител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 xml:space="preserve"> региональн</w:t>
      </w:r>
      <w:r w:rsidR="00FE31FE" w:rsidRPr="00FE31FE">
        <w:rPr>
          <w:shd w:val="clear" w:color="auto" w:fill="FFFFFF"/>
        </w:rPr>
        <w:t>ых</w:t>
      </w:r>
      <w:r w:rsidR="00D9438B" w:rsidRPr="00FE31FE">
        <w:rPr>
          <w:shd w:val="clear" w:color="auto" w:fill="FFFFFF"/>
        </w:rPr>
        <w:t xml:space="preserve"> или друг</w:t>
      </w:r>
      <w:r w:rsidR="00FE31FE" w:rsidRPr="00FE31FE">
        <w:rPr>
          <w:shd w:val="clear" w:color="auto" w:fill="FFFFFF"/>
        </w:rPr>
        <w:t>их</w:t>
      </w:r>
      <w:r w:rsidR="00D9438B" w:rsidRPr="00FE31FE">
        <w:rPr>
          <w:shd w:val="clear" w:color="auto" w:fill="FFFFFF"/>
        </w:rPr>
        <w:t xml:space="preserve"> структурн</w:t>
      </w:r>
      <w:r w:rsidR="00FE31FE" w:rsidRPr="00FE31FE">
        <w:rPr>
          <w:shd w:val="clear" w:color="auto" w:fill="FFFFFF"/>
        </w:rPr>
        <w:t>ых</w:t>
      </w:r>
      <w:r w:rsidR="00D9438B" w:rsidRPr="00FE31FE">
        <w:rPr>
          <w:shd w:val="clear" w:color="auto" w:fill="FFFFFF"/>
        </w:rPr>
        <w:t xml:space="preserve"> подразделени</w:t>
      </w:r>
      <w:r w:rsidR="00FE31FE" w:rsidRPr="00FE31FE">
        <w:rPr>
          <w:shd w:val="clear" w:color="auto" w:fill="FFFFFF"/>
        </w:rPr>
        <w:t>й</w:t>
      </w:r>
      <w:r w:rsidR="00D9438B" w:rsidRPr="00FE31FE">
        <w:rPr>
          <w:shd w:val="clear" w:color="auto" w:fill="FFFFFF"/>
        </w:rPr>
        <w:t>, заместител</w:t>
      </w:r>
      <w:r w:rsidR="00FE31FE" w:rsidRPr="00FE31FE">
        <w:rPr>
          <w:shd w:val="clear" w:color="auto" w:fill="FFFFFF"/>
        </w:rPr>
        <w:t>ями</w:t>
      </w:r>
      <w:r w:rsidR="00D9438B" w:rsidRPr="00FE31FE">
        <w:rPr>
          <w:shd w:val="clear" w:color="auto" w:fill="FFFFFF"/>
        </w:rPr>
        <w:t xml:space="preserve"> руководител</w:t>
      </w:r>
      <w:r w:rsidR="00FE31FE" w:rsidRPr="00FE31FE">
        <w:rPr>
          <w:shd w:val="clear" w:color="auto" w:fill="FFFFFF"/>
        </w:rPr>
        <w:t>я</w:t>
      </w:r>
      <w:r w:rsidR="00D9438B" w:rsidRPr="00FE31FE">
        <w:rPr>
          <w:shd w:val="clear" w:color="auto" w:fill="FFFFFF"/>
        </w:rPr>
        <w:t xml:space="preserve"> регионального или другого структурного подразделения экстремистской или террористической организации, не могут быть избраны до истечения пяти лет со дня вступления в законную силу решения суда.</w:t>
      </w:r>
    </w:p>
    <w:p w:rsidR="00674726" w:rsidRPr="00FE31FE" w:rsidRDefault="00D9438B" w:rsidP="00FE31FE">
      <w:pPr>
        <w:shd w:val="clear" w:color="auto" w:fill="FFFFFF"/>
        <w:ind w:firstLine="709"/>
        <w:jc w:val="both"/>
      </w:pPr>
      <w:r w:rsidRPr="00FE31FE">
        <w:rPr>
          <w:shd w:val="clear" w:color="auto" w:fill="FFFFFF"/>
        </w:rPr>
        <w:t>Лица, яв</w:t>
      </w:r>
      <w:r w:rsidR="00FE31FE" w:rsidRPr="00FE31FE">
        <w:rPr>
          <w:shd w:val="clear" w:color="auto" w:fill="FFFFFF"/>
        </w:rPr>
        <w:t>л</w:t>
      </w:r>
      <w:r w:rsidRPr="00FE31FE">
        <w:rPr>
          <w:shd w:val="clear" w:color="auto" w:fill="FFFFFF"/>
        </w:rPr>
        <w:t>я</w:t>
      </w:r>
      <w:r w:rsidR="00FE31FE" w:rsidRPr="00FE31FE">
        <w:rPr>
          <w:shd w:val="clear" w:color="auto" w:fill="FFFFFF"/>
        </w:rPr>
        <w:t>ющ</w:t>
      </w:r>
      <w:r w:rsidRPr="00FE31FE">
        <w:rPr>
          <w:shd w:val="clear" w:color="auto" w:fill="FFFFFF"/>
        </w:rPr>
        <w:t>иеся участник</w:t>
      </w:r>
      <w:r w:rsidR="00FE31FE" w:rsidRPr="00FE31FE">
        <w:rPr>
          <w:shd w:val="clear" w:color="auto" w:fill="FFFFFF"/>
        </w:rPr>
        <w:t>ами</w:t>
      </w:r>
      <w:r w:rsidRPr="00FE31FE">
        <w:rPr>
          <w:shd w:val="clear" w:color="auto" w:fill="FFFFFF"/>
        </w:rPr>
        <w:t>, чле</w:t>
      </w:r>
      <w:r w:rsidR="00FE31FE" w:rsidRPr="00FE31FE">
        <w:rPr>
          <w:shd w:val="clear" w:color="auto" w:fill="FFFFFF"/>
        </w:rPr>
        <w:t>нами</w:t>
      </w:r>
      <w:r w:rsidRPr="00FE31FE">
        <w:rPr>
          <w:shd w:val="clear" w:color="auto" w:fill="FFFFFF"/>
        </w:rPr>
        <w:t>, работник</w:t>
      </w:r>
      <w:r w:rsidR="00FE31FE" w:rsidRPr="00FE31FE">
        <w:rPr>
          <w:shd w:val="clear" w:color="auto" w:fill="FFFFFF"/>
        </w:rPr>
        <w:t>ами</w:t>
      </w:r>
      <w:r w:rsidRPr="00FE31FE">
        <w:rPr>
          <w:shd w:val="clear" w:color="auto" w:fill="FFFFFF"/>
        </w:rPr>
        <w:t xml:space="preserve"> экстремистской или террористической организации или иным</w:t>
      </w:r>
      <w:r w:rsidR="00FE31FE" w:rsidRPr="00FE31FE">
        <w:rPr>
          <w:shd w:val="clear" w:color="auto" w:fill="FFFFFF"/>
        </w:rPr>
        <w:t>и</w:t>
      </w:r>
      <w:r w:rsidRPr="00FE31FE">
        <w:rPr>
          <w:shd w:val="clear" w:color="auto" w:fill="FFFFFF"/>
        </w:rPr>
        <w:t xml:space="preserve"> лиц</w:t>
      </w:r>
      <w:r w:rsidR="00FE31FE" w:rsidRPr="00FE31FE">
        <w:rPr>
          <w:shd w:val="clear" w:color="auto" w:fill="FFFFFF"/>
        </w:rPr>
        <w:t>а</w:t>
      </w:r>
      <w:r w:rsidRPr="00FE31FE">
        <w:rPr>
          <w:shd w:val="clear" w:color="auto" w:fill="FFFFFF"/>
        </w:rPr>
        <w:t>м</w:t>
      </w:r>
      <w:r w:rsidR="00FE31FE" w:rsidRPr="00FE31FE">
        <w:rPr>
          <w:shd w:val="clear" w:color="auto" w:fill="FFFFFF"/>
        </w:rPr>
        <w:t>и</w:t>
      </w:r>
      <w:r w:rsidRPr="00FE31FE">
        <w:rPr>
          <w:shd w:val="clear" w:color="auto" w:fill="FFFFFF"/>
        </w:rPr>
        <w:t>, причастным</w:t>
      </w:r>
      <w:r w:rsidR="00FE31FE" w:rsidRPr="00FE31FE">
        <w:rPr>
          <w:shd w:val="clear" w:color="auto" w:fill="FFFFFF"/>
        </w:rPr>
        <w:t>и</w:t>
      </w:r>
      <w:r w:rsidRPr="00FE31FE">
        <w:rPr>
          <w:shd w:val="clear" w:color="auto" w:fill="FFFFFF"/>
        </w:rPr>
        <w:t xml:space="preserve"> к деятельности экстремистской или террористической организации, не могут быть избраны до истечения трех лет со дня вступления в законную силу решения суда.</w:t>
      </w:r>
    </w:p>
    <w:p w:rsidR="00FE31FE" w:rsidRPr="00FE31FE" w:rsidRDefault="00FE31FE" w:rsidP="0097374F">
      <w:pPr>
        <w:jc w:val="both"/>
        <w:rPr>
          <w:b/>
          <w:bCs/>
        </w:rPr>
      </w:pPr>
    </w:p>
    <w:p w:rsidR="0097374F" w:rsidRPr="00FE31FE" w:rsidRDefault="0097374F" w:rsidP="0097374F">
      <w:pPr>
        <w:jc w:val="both"/>
      </w:pPr>
      <w:r w:rsidRPr="00FE31FE">
        <w:t xml:space="preserve">Пресс-служба </w:t>
      </w:r>
    </w:p>
    <w:p w:rsidR="0097374F" w:rsidRPr="00FE31FE" w:rsidRDefault="0097374F" w:rsidP="0097374F">
      <w:pPr>
        <w:jc w:val="both"/>
      </w:pPr>
      <w:r w:rsidRPr="00FE31FE">
        <w:t xml:space="preserve">Прокуратуры </w:t>
      </w:r>
      <w:r w:rsidR="00E0722A" w:rsidRPr="00FE31FE">
        <w:t>г. Нижневартовска</w:t>
      </w:r>
    </w:p>
    <w:p w:rsidR="0079146D" w:rsidRPr="00FE31FE" w:rsidRDefault="0079146D" w:rsidP="0097374F">
      <w:pPr>
        <w:jc w:val="both"/>
        <w:rPr>
          <w:b/>
        </w:rPr>
      </w:pPr>
    </w:p>
    <w:p w:rsidR="0097374F" w:rsidRPr="00FE31FE" w:rsidRDefault="0097374F" w:rsidP="0097374F">
      <w:pPr>
        <w:jc w:val="both"/>
        <w:rPr>
          <w:b/>
        </w:rPr>
      </w:pPr>
      <w:r w:rsidRPr="00FE31FE">
        <w:rPr>
          <w:b/>
        </w:rPr>
        <w:t>При использовании указанной информации 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Pr="00FE31FE" w:rsidRDefault="0097374F" w:rsidP="0097374F">
      <w:pPr>
        <w:spacing w:line="240" w:lineRule="exact"/>
        <w:jc w:val="both"/>
        <w:rPr>
          <w:b/>
        </w:rPr>
      </w:pPr>
    </w:p>
    <w:p w:rsidR="00A87138" w:rsidRPr="00FE31FE" w:rsidRDefault="00A87138" w:rsidP="0097374F">
      <w:pPr>
        <w:spacing w:line="240" w:lineRule="exact"/>
        <w:jc w:val="both"/>
        <w:rPr>
          <w:b/>
        </w:rPr>
      </w:pPr>
      <w:bookmarkStart w:id="0" w:name="_GoBack"/>
      <w:bookmarkEnd w:id="0"/>
    </w:p>
    <w:p w:rsidR="0097374F" w:rsidRPr="00FE31FE" w:rsidRDefault="0097374F" w:rsidP="0097374F">
      <w:pPr>
        <w:spacing w:line="240" w:lineRule="exact"/>
        <w:jc w:val="both"/>
        <w:rPr>
          <w:b/>
        </w:rPr>
      </w:pPr>
      <w:r w:rsidRPr="00FE31FE">
        <w:rPr>
          <w:b/>
        </w:rPr>
        <w:t>СОГЛАСОВАНО:</w:t>
      </w:r>
    </w:p>
    <w:p w:rsidR="0097374F" w:rsidRPr="00FE31FE" w:rsidRDefault="0097374F" w:rsidP="0097374F">
      <w:pPr>
        <w:spacing w:line="240" w:lineRule="exact"/>
        <w:jc w:val="both"/>
        <w:rPr>
          <w:b/>
        </w:rPr>
      </w:pPr>
      <w:r w:rsidRPr="00FE31FE">
        <w:rPr>
          <w:b/>
        </w:rPr>
        <w:t xml:space="preserve"> </w:t>
      </w:r>
    </w:p>
    <w:p w:rsidR="00382241" w:rsidRPr="00FE31FE" w:rsidRDefault="00AB4CB7" w:rsidP="006D67C6">
      <w:pPr>
        <w:spacing w:line="240" w:lineRule="exact"/>
        <w:jc w:val="both"/>
      </w:pPr>
      <w:r w:rsidRPr="00FE31FE">
        <w:t>И.о. п</w:t>
      </w:r>
      <w:r w:rsidR="0097374F" w:rsidRPr="00FE31FE">
        <w:t>рокурор</w:t>
      </w:r>
      <w:r w:rsidRPr="00FE31FE">
        <w:t>а</w:t>
      </w:r>
      <w:r w:rsidR="0097374F" w:rsidRPr="00FE31FE">
        <w:t xml:space="preserve"> города                                                   </w:t>
      </w:r>
      <w:r w:rsidRPr="00FE31FE">
        <w:t xml:space="preserve">                          Н.Н. Демянчук</w:t>
      </w:r>
    </w:p>
    <w:p w:rsidR="00FE31FE" w:rsidRPr="00FE31FE" w:rsidRDefault="00FE31FE" w:rsidP="00951C9E">
      <w:pPr>
        <w:rPr>
          <w:sz w:val="20"/>
          <w:szCs w:val="20"/>
        </w:rPr>
      </w:pPr>
    </w:p>
    <w:p w:rsidR="00FE31FE" w:rsidRPr="00FE31FE" w:rsidRDefault="00FE31FE" w:rsidP="00951C9E">
      <w:pPr>
        <w:rPr>
          <w:sz w:val="20"/>
          <w:szCs w:val="20"/>
        </w:rPr>
      </w:pPr>
    </w:p>
    <w:p w:rsidR="00FE31FE" w:rsidRPr="00FE31FE" w:rsidRDefault="00FE31FE" w:rsidP="00951C9E">
      <w:pPr>
        <w:rPr>
          <w:sz w:val="20"/>
          <w:szCs w:val="20"/>
        </w:rPr>
      </w:pPr>
    </w:p>
    <w:p w:rsidR="00BA6741" w:rsidRPr="00FE31FE" w:rsidRDefault="0097374F" w:rsidP="00951C9E">
      <w:pPr>
        <w:rPr>
          <w:sz w:val="20"/>
          <w:szCs w:val="20"/>
        </w:rPr>
      </w:pPr>
      <w:r w:rsidRPr="00FE31FE">
        <w:rPr>
          <w:sz w:val="20"/>
          <w:szCs w:val="20"/>
        </w:rPr>
        <w:t xml:space="preserve">Д.О. Колосницын, тел. </w:t>
      </w:r>
      <w:r w:rsidR="00AB4CB7" w:rsidRPr="00FE31FE">
        <w:rPr>
          <w:sz w:val="20"/>
          <w:szCs w:val="20"/>
        </w:rPr>
        <w:t>49-89-19</w:t>
      </w:r>
    </w:p>
    <w:sectPr w:rsidR="00BA6741" w:rsidRPr="00FE31F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82241"/>
    <w:rsid w:val="003B0260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C5411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40209"/>
    <w:rsid w:val="00B73C5B"/>
    <w:rsid w:val="00B85B5B"/>
    <w:rsid w:val="00B90249"/>
    <w:rsid w:val="00BA2CFB"/>
    <w:rsid w:val="00BA6741"/>
    <w:rsid w:val="00BB7C6D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342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  <w:rsid w:val="00FE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2024-12-02T08:09:00Z</dcterms:created>
  <dcterms:modified xsi:type="dcterms:W3CDTF">2024-12-02T08:09:00Z</dcterms:modified>
</cp:coreProperties>
</file>